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B44F4" w14:textId="77777777" w:rsidR="009747BF" w:rsidRPr="00F96FBA" w:rsidRDefault="00BA61C0">
      <w:pPr>
        <w:pStyle w:val="Heading1"/>
        <w:spacing w:before="93"/>
        <w:ind w:left="1721" w:right="2077"/>
        <w:jc w:val="center"/>
        <w:rPr>
          <w:rFonts w:ascii="Times New Roman" w:hAnsi="Times New Roman" w:cs="Times New Roman"/>
          <w:sz w:val="24"/>
          <w:szCs w:val="24"/>
        </w:rPr>
      </w:pPr>
      <w:r w:rsidRPr="00F96FBA">
        <w:rPr>
          <w:rFonts w:ascii="Times New Roman" w:hAnsi="Times New Roman" w:cs="Times New Roman"/>
          <w:sz w:val="24"/>
          <w:szCs w:val="24"/>
        </w:rPr>
        <w:t>Checklist for Engagement &amp; Quality Control Standards</w:t>
      </w:r>
    </w:p>
    <w:p w14:paraId="5FB0E35C" w14:textId="581E1094" w:rsidR="009747BF" w:rsidRPr="00F96FBA" w:rsidRDefault="009747BF">
      <w:pPr>
        <w:pStyle w:val="BodyText"/>
        <w:spacing w:before="2" w:line="252" w:lineRule="exact"/>
        <w:ind w:left="1721" w:right="2075"/>
        <w:jc w:val="center"/>
        <w:rPr>
          <w:rFonts w:ascii="Times New Roman" w:hAnsi="Times New Roman" w:cs="Times New Roman"/>
          <w:sz w:val="24"/>
          <w:szCs w:val="24"/>
        </w:rPr>
      </w:pPr>
    </w:p>
    <w:p w14:paraId="41A5AFB1" w14:textId="77777777" w:rsidR="00D545E3" w:rsidRPr="00F96FBA" w:rsidRDefault="00D545E3" w:rsidP="00EC139D">
      <w:pPr>
        <w:pStyle w:val="Heading1"/>
        <w:tabs>
          <w:tab w:val="left" w:pos="6663"/>
        </w:tabs>
        <w:spacing w:line="252" w:lineRule="exact"/>
        <w:rPr>
          <w:rFonts w:ascii="Times New Roman" w:hAnsi="Times New Roman" w:cs="Times New Roman"/>
          <w:sz w:val="24"/>
          <w:szCs w:val="24"/>
        </w:rPr>
      </w:pPr>
    </w:p>
    <w:p w14:paraId="200F2C66" w14:textId="69692F6A" w:rsidR="009747BF" w:rsidRPr="00F96FBA" w:rsidRDefault="00BA61C0" w:rsidP="00EC139D">
      <w:pPr>
        <w:pStyle w:val="Heading1"/>
        <w:tabs>
          <w:tab w:val="left" w:pos="6663"/>
        </w:tabs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F96FBA">
        <w:rPr>
          <w:rFonts w:ascii="Times New Roman" w:hAnsi="Times New Roman" w:cs="Times New Roman"/>
          <w:sz w:val="24"/>
          <w:szCs w:val="24"/>
        </w:rPr>
        <w:t>Client’s</w:t>
      </w:r>
      <w:r w:rsidRPr="00F96FBA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F96FBA">
        <w:rPr>
          <w:rFonts w:ascii="Times New Roman" w:hAnsi="Times New Roman" w:cs="Times New Roman"/>
          <w:sz w:val="24"/>
          <w:szCs w:val="24"/>
        </w:rPr>
        <w:t>Name:</w:t>
      </w:r>
      <w:r w:rsidR="122C4A29" w:rsidRPr="00F96FBA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  <w:r w:rsidR="00F96FBA">
        <w:rPr>
          <w:rFonts w:ascii="Times New Roman" w:hAnsi="Times New Roman" w:cs="Times New Roman"/>
          <w:sz w:val="24"/>
          <w:szCs w:val="24"/>
        </w:rPr>
        <w:t xml:space="preserve"> </w:t>
      </w:r>
      <w:r w:rsidRPr="00F96FBA">
        <w:rPr>
          <w:rFonts w:ascii="Times New Roman" w:hAnsi="Times New Roman" w:cs="Times New Roman"/>
          <w:sz w:val="24"/>
          <w:szCs w:val="24"/>
        </w:rPr>
        <w:t>Financial</w:t>
      </w:r>
      <w:r w:rsidRPr="00F96FBA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9B2442" w:rsidRPr="00F96FBA">
        <w:rPr>
          <w:rFonts w:ascii="Times New Roman" w:hAnsi="Times New Roman" w:cs="Times New Roman"/>
          <w:sz w:val="24"/>
          <w:szCs w:val="24"/>
        </w:rPr>
        <w:t>Year: _</w:t>
      </w:r>
      <w:r w:rsidR="00E9072B" w:rsidRPr="00F96FBA">
        <w:rPr>
          <w:rFonts w:ascii="Times New Roman" w:hAnsi="Times New Roman" w:cs="Times New Roman"/>
          <w:sz w:val="24"/>
          <w:szCs w:val="24"/>
        </w:rPr>
        <w:t>__</w:t>
      </w:r>
      <w:r w:rsidR="00F96FBA">
        <w:rPr>
          <w:rFonts w:ascii="Times New Roman" w:hAnsi="Times New Roman" w:cs="Times New Roman"/>
          <w:sz w:val="24"/>
          <w:szCs w:val="24"/>
        </w:rPr>
        <w:t>____________</w:t>
      </w:r>
    </w:p>
    <w:p w14:paraId="0126FA2F" w14:textId="77777777" w:rsidR="009747BF" w:rsidRPr="00F96FBA" w:rsidRDefault="009747BF">
      <w:pPr>
        <w:pStyle w:val="BodyText"/>
        <w:spacing w:before="8" w:after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341" w:type="dxa"/>
        <w:tblInd w:w="28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5680"/>
        <w:gridCol w:w="1842"/>
        <w:gridCol w:w="1559"/>
      </w:tblGrid>
      <w:tr w:rsidR="00F96FBA" w:rsidRPr="00F96FBA" w14:paraId="67AE3C0F" w14:textId="48CEC60D" w:rsidTr="00BA6880">
        <w:trPr>
          <w:trHeight w:val="113"/>
          <w:tblHeader/>
        </w:trPr>
        <w:tc>
          <w:tcPr>
            <w:tcW w:w="1260" w:type="dxa"/>
            <w:shd w:val="clear" w:color="auto" w:fill="D9D9D9" w:themeFill="background1" w:themeFillShade="D9"/>
          </w:tcPr>
          <w:p w14:paraId="4F58883B" w14:textId="17C6926B" w:rsidR="00F96FBA" w:rsidRPr="00F96FBA" w:rsidRDefault="00BA6880" w:rsidP="00F96FBA">
            <w:pPr>
              <w:pStyle w:val="TableParagraph"/>
              <w:spacing w:line="234" w:lineRule="exact"/>
              <w:ind w:left="232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 No.</w:t>
            </w:r>
          </w:p>
        </w:tc>
        <w:tc>
          <w:tcPr>
            <w:tcW w:w="5680" w:type="dxa"/>
            <w:shd w:val="clear" w:color="auto" w:fill="D9D9D9" w:themeFill="background1" w:themeFillShade="D9"/>
          </w:tcPr>
          <w:p w14:paraId="126F3141" w14:textId="2064E543" w:rsidR="00F96FBA" w:rsidRPr="00F96FBA" w:rsidRDefault="00F96FBA" w:rsidP="00F96FBA">
            <w:pPr>
              <w:pStyle w:val="TableParagraph"/>
              <w:spacing w:line="23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on Auditing</w:t>
            </w:r>
          </w:p>
        </w:tc>
        <w:tc>
          <w:tcPr>
            <w:tcW w:w="1842" w:type="dxa"/>
            <w:shd w:val="clear" w:color="auto" w:fill="D9D9D9" w:themeFill="background1" w:themeFillShade="D9"/>
          </w:tcPr>
          <w:p w14:paraId="4EC1462E" w14:textId="2A552B25" w:rsidR="00F96FBA" w:rsidRPr="00F96FBA" w:rsidRDefault="00F96FBA" w:rsidP="00F96FBA">
            <w:pPr>
              <w:pStyle w:val="TableParagraph"/>
              <w:spacing w:line="234" w:lineRule="exact"/>
              <w:ind w:left="17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Applicable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3F90BC36" w14:textId="013D9B30" w:rsidR="00F96FBA" w:rsidRPr="00F96FBA" w:rsidRDefault="00F96FBA" w:rsidP="00F96FBA">
            <w:pPr>
              <w:pStyle w:val="BodyText2"/>
              <w:spacing w:after="0" w:line="240" w:lineRule="auto"/>
              <w:jc w:val="center"/>
              <w:rPr>
                <w:b/>
              </w:rPr>
            </w:pPr>
            <w:r w:rsidRPr="00F96FBA">
              <w:rPr>
                <w:b/>
              </w:rPr>
              <w:t>Reason if not applicable</w:t>
            </w:r>
          </w:p>
        </w:tc>
      </w:tr>
      <w:tr w:rsidR="00F96FBA" w:rsidRPr="00F96FBA" w14:paraId="61DBB91E" w14:textId="730044DF" w:rsidTr="00BA6880">
        <w:trPr>
          <w:trHeight w:val="113"/>
        </w:trPr>
        <w:tc>
          <w:tcPr>
            <w:tcW w:w="1260" w:type="dxa"/>
          </w:tcPr>
          <w:p w14:paraId="7D9C3FF2" w14:textId="59ADD4BB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5680" w:type="dxa"/>
          </w:tcPr>
          <w:p w14:paraId="6E4E1C53" w14:textId="77777777" w:rsidR="00F96FBA" w:rsidRPr="00F96FBA" w:rsidRDefault="00F96FBA" w:rsidP="00BA6880">
            <w:pPr>
              <w:pStyle w:val="TableParagraph"/>
              <w:spacing w:before="2"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Overall Objectives of the Independent Auditor and the Conduct of an Audit in Accordance with Standards on Auditing</w:t>
            </w:r>
          </w:p>
        </w:tc>
        <w:tc>
          <w:tcPr>
            <w:tcW w:w="1842" w:type="dxa"/>
          </w:tcPr>
          <w:p w14:paraId="45A18E45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5F1060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6C156300" w14:textId="74041149" w:rsidTr="00BA6880">
        <w:trPr>
          <w:trHeight w:val="113"/>
        </w:trPr>
        <w:tc>
          <w:tcPr>
            <w:tcW w:w="1260" w:type="dxa"/>
          </w:tcPr>
          <w:p w14:paraId="19B8E527" w14:textId="0194492F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5680" w:type="dxa"/>
          </w:tcPr>
          <w:p w14:paraId="653BB8D2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Agreeing the Terms of Audit Engagements</w:t>
            </w:r>
          </w:p>
        </w:tc>
        <w:tc>
          <w:tcPr>
            <w:tcW w:w="1842" w:type="dxa"/>
          </w:tcPr>
          <w:p w14:paraId="3F2E3E36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B1812A2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65BA6F10" w14:textId="26816419" w:rsidTr="00BA6880">
        <w:trPr>
          <w:trHeight w:val="113"/>
        </w:trPr>
        <w:tc>
          <w:tcPr>
            <w:tcW w:w="1260" w:type="dxa"/>
          </w:tcPr>
          <w:p w14:paraId="5C14CCA9" w14:textId="5F31E6AB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5680" w:type="dxa"/>
          </w:tcPr>
          <w:p w14:paraId="24FC5167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Quality Control for an Audit of Financial Statements</w:t>
            </w:r>
          </w:p>
        </w:tc>
        <w:tc>
          <w:tcPr>
            <w:tcW w:w="1842" w:type="dxa"/>
          </w:tcPr>
          <w:p w14:paraId="7ECBA65E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CE9CF53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A2A02AE" w14:textId="579B7C1E" w:rsidTr="00BA6880">
        <w:trPr>
          <w:trHeight w:val="113"/>
        </w:trPr>
        <w:tc>
          <w:tcPr>
            <w:tcW w:w="1260" w:type="dxa"/>
          </w:tcPr>
          <w:p w14:paraId="3C43B006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  <w:p w14:paraId="0BC4AFA6" w14:textId="6463C1C5" w:rsidR="00F96FBA" w:rsidRPr="00F96FBA" w:rsidRDefault="00F96FBA" w:rsidP="00430F93">
            <w:pPr>
              <w:pStyle w:val="TableParagraph"/>
              <w:spacing w:line="237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</w:tcPr>
          <w:p w14:paraId="13932223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 Documentation</w:t>
            </w:r>
          </w:p>
        </w:tc>
        <w:tc>
          <w:tcPr>
            <w:tcW w:w="1842" w:type="dxa"/>
          </w:tcPr>
          <w:p w14:paraId="0E91605A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F5609F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22C6D2FD" w14:textId="4A0DB724" w:rsidTr="00BA6880">
        <w:trPr>
          <w:trHeight w:val="113"/>
        </w:trPr>
        <w:tc>
          <w:tcPr>
            <w:tcW w:w="1260" w:type="dxa"/>
          </w:tcPr>
          <w:p w14:paraId="38B5D0F0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  <w:p w14:paraId="321D4741" w14:textId="61F2BED3" w:rsidR="00F96FBA" w:rsidRPr="00F96FBA" w:rsidRDefault="00F96FBA" w:rsidP="00430F93">
            <w:pPr>
              <w:pStyle w:val="TableParagraph"/>
              <w:spacing w:line="23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</w:tcPr>
          <w:p w14:paraId="284347B4" w14:textId="77777777" w:rsidR="00F96FBA" w:rsidRPr="00F96FBA" w:rsidRDefault="00F96FBA" w:rsidP="00BA6880">
            <w:pPr>
              <w:pStyle w:val="TableParagraph"/>
              <w:spacing w:before="2"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The Auditor’s Responsibilities Relating to Fraud in an Audit of Financial Statements</w:t>
            </w:r>
          </w:p>
        </w:tc>
        <w:tc>
          <w:tcPr>
            <w:tcW w:w="1842" w:type="dxa"/>
          </w:tcPr>
          <w:p w14:paraId="38229BFC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B37CB01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13FCE760" w14:textId="482BE37F" w:rsidTr="00BA6880">
        <w:trPr>
          <w:trHeight w:val="113"/>
        </w:trPr>
        <w:tc>
          <w:tcPr>
            <w:tcW w:w="1260" w:type="dxa"/>
          </w:tcPr>
          <w:p w14:paraId="4098EF7A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  <w:p w14:paraId="462804AB" w14:textId="1ABF5BDE" w:rsidR="00F96FBA" w:rsidRPr="00F96FBA" w:rsidRDefault="00F96FBA" w:rsidP="00430F93">
            <w:pPr>
              <w:pStyle w:val="TableParagraph"/>
              <w:spacing w:line="23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</w:tcPr>
          <w:p w14:paraId="0847FCCD" w14:textId="77777777" w:rsidR="00F96FBA" w:rsidRPr="00F96FBA" w:rsidRDefault="00F96FBA" w:rsidP="00BA6880">
            <w:pPr>
              <w:pStyle w:val="TableParagraph"/>
              <w:spacing w:before="2"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Consideration of Laws and Regulation in an Audit of Financial Statements</w:t>
            </w:r>
          </w:p>
        </w:tc>
        <w:tc>
          <w:tcPr>
            <w:tcW w:w="1842" w:type="dxa"/>
          </w:tcPr>
          <w:p w14:paraId="4CB9EE6F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C3548E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29655B5D" w14:textId="70F8CC84" w:rsidTr="00BA6880">
        <w:trPr>
          <w:trHeight w:val="113"/>
        </w:trPr>
        <w:tc>
          <w:tcPr>
            <w:tcW w:w="1260" w:type="dxa"/>
          </w:tcPr>
          <w:p w14:paraId="6845198D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  <w:p w14:paraId="3DF22198" w14:textId="77777777" w:rsidR="00F96FBA" w:rsidRPr="00F96FBA" w:rsidRDefault="00F96FBA" w:rsidP="00430F93">
            <w:pPr>
              <w:pStyle w:val="TableParagraph"/>
              <w:spacing w:line="23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0CFFA93A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Communication with Those Charged with Governance</w:t>
            </w:r>
          </w:p>
        </w:tc>
        <w:tc>
          <w:tcPr>
            <w:tcW w:w="1842" w:type="dxa"/>
          </w:tcPr>
          <w:p w14:paraId="470BC3DA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3CAE608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6147EB9" w14:textId="7ACEC573" w:rsidTr="00BA6880">
        <w:trPr>
          <w:trHeight w:val="113"/>
        </w:trPr>
        <w:tc>
          <w:tcPr>
            <w:tcW w:w="1260" w:type="dxa"/>
          </w:tcPr>
          <w:p w14:paraId="306EB81B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5680" w:type="dxa"/>
          </w:tcPr>
          <w:p w14:paraId="2299BBED" w14:textId="41E23159" w:rsidR="00F96FBA" w:rsidRPr="00F96FBA" w:rsidRDefault="00F96FBA" w:rsidP="00BA6880">
            <w:pPr>
              <w:pStyle w:val="TableParagraph"/>
              <w:spacing w:before="2"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Communicating Deficiencies in Internal Control to those Charged with Governance and Management</w:t>
            </w:r>
          </w:p>
        </w:tc>
        <w:tc>
          <w:tcPr>
            <w:tcW w:w="1842" w:type="dxa"/>
          </w:tcPr>
          <w:p w14:paraId="7ECB3DF3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79B3A7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3DEC8A0D" w14:textId="5817D9DB" w:rsidTr="00BA6880">
        <w:trPr>
          <w:trHeight w:val="113"/>
        </w:trPr>
        <w:tc>
          <w:tcPr>
            <w:tcW w:w="1260" w:type="dxa"/>
          </w:tcPr>
          <w:p w14:paraId="6B4E6B54" w14:textId="1273DB50" w:rsidR="00F96FBA" w:rsidRPr="00F96FBA" w:rsidRDefault="00F96FBA" w:rsidP="00430F93">
            <w:pPr>
              <w:pStyle w:val="TableParagraph"/>
              <w:spacing w:line="23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299 (Revised)</w:t>
            </w:r>
          </w:p>
        </w:tc>
        <w:tc>
          <w:tcPr>
            <w:tcW w:w="5680" w:type="dxa"/>
          </w:tcPr>
          <w:p w14:paraId="3A78537A" w14:textId="2ACDCF36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Joint Audit of Financial Statements</w:t>
            </w:r>
          </w:p>
        </w:tc>
        <w:tc>
          <w:tcPr>
            <w:tcW w:w="1842" w:type="dxa"/>
          </w:tcPr>
          <w:p w14:paraId="352740C5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60D9A1A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1D536C1A" w14:textId="2811E325" w:rsidTr="00BA6880">
        <w:trPr>
          <w:trHeight w:val="113"/>
        </w:trPr>
        <w:tc>
          <w:tcPr>
            <w:tcW w:w="1260" w:type="dxa"/>
          </w:tcPr>
          <w:p w14:paraId="58819AB1" w14:textId="3021644D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5680" w:type="dxa"/>
          </w:tcPr>
          <w:p w14:paraId="7F184ED7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Planning an Audit of Financial Statements</w:t>
            </w:r>
          </w:p>
        </w:tc>
        <w:tc>
          <w:tcPr>
            <w:tcW w:w="1842" w:type="dxa"/>
          </w:tcPr>
          <w:p w14:paraId="62958670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43BB89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1A54F5B5" w14:textId="3EABE066" w:rsidTr="00BA6880">
        <w:trPr>
          <w:trHeight w:val="113"/>
        </w:trPr>
        <w:tc>
          <w:tcPr>
            <w:tcW w:w="1260" w:type="dxa"/>
          </w:tcPr>
          <w:p w14:paraId="2466ED20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5680" w:type="dxa"/>
          </w:tcPr>
          <w:p w14:paraId="1BA3A9A3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Identifying and Assessing the Risks of Material Misstatement through Understanding the Entity and Its Environment</w:t>
            </w:r>
          </w:p>
        </w:tc>
        <w:tc>
          <w:tcPr>
            <w:tcW w:w="1842" w:type="dxa"/>
          </w:tcPr>
          <w:p w14:paraId="70AF90DA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CC793A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44094E9" w14:textId="7FB947EA" w:rsidTr="00BA6880">
        <w:trPr>
          <w:trHeight w:val="113"/>
        </w:trPr>
        <w:tc>
          <w:tcPr>
            <w:tcW w:w="1260" w:type="dxa"/>
          </w:tcPr>
          <w:p w14:paraId="125DAE25" w14:textId="16B1A442" w:rsidR="00F96FBA" w:rsidRPr="00F96FBA" w:rsidRDefault="00F96FBA" w:rsidP="00430F93">
            <w:pPr>
              <w:pStyle w:val="TableParagraph"/>
              <w:spacing w:line="249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5680" w:type="dxa"/>
          </w:tcPr>
          <w:p w14:paraId="2EEE6F13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Materiality in Planning and Performing an Audit</w:t>
            </w:r>
          </w:p>
        </w:tc>
        <w:tc>
          <w:tcPr>
            <w:tcW w:w="1842" w:type="dxa"/>
          </w:tcPr>
          <w:p w14:paraId="0C27F722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208C822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E6F8ADF" w14:textId="4F484335" w:rsidTr="00BA6880">
        <w:trPr>
          <w:trHeight w:val="113"/>
        </w:trPr>
        <w:tc>
          <w:tcPr>
            <w:tcW w:w="1260" w:type="dxa"/>
          </w:tcPr>
          <w:p w14:paraId="6C9DAC5F" w14:textId="13E8A983" w:rsidR="00F96FBA" w:rsidRPr="00F96FBA" w:rsidRDefault="00F96FBA" w:rsidP="007373DB">
            <w:pPr>
              <w:pStyle w:val="TableParagraph"/>
              <w:spacing w:line="23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  <w:tc>
          <w:tcPr>
            <w:tcW w:w="5680" w:type="dxa"/>
          </w:tcPr>
          <w:p w14:paraId="77EAB0EB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The Auditor’s Responses to Assessed Risks</w:t>
            </w:r>
          </w:p>
        </w:tc>
        <w:tc>
          <w:tcPr>
            <w:tcW w:w="1842" w:type="dxa"/>
          </w:tcPr>
          <w:p w14:paraId="019223AE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472265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63F75347" w14:textId="5B2CE6E1" w:rsidTr="00BA6880">
        <w:trPr>
          <w:trHeight w:val="113"/>
        </w:trPr>
        <w:tc>
          <w:tcPr>
            <w:tcW w:w="1260" w:type="dxa"/>
          </w:tcPr>
          <w:p w14:paraId="782F83D9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  <w:p w14:paraId="51E20448" w14:textId="10F1E81E" w:rsidR="00F96FBA" w:rsidRPr="00F96FBA" w:rsidRDefault="00F96FBA" w:rsidP="00430F93">
            <w:pPr>
              <w:pStyle w:val="TableParagraph"/>
              <w:spacing w:line="236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</w:tcPr>
          <w:p w14:paraId="66CB2016" w14:textId="77777777" w:rsidR="00F96FBA" w:rsidRPr="00F96FBA" w:rsidRDefault="00F96FBA" w:rsidP="00BA6880">
            <w:pPr>
              <w:pStyle w:val="TableParagraph"/>
              <w:spacing w:before="2"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 Considerations Relating to an Entity Using a Service Organization</w:t>
            </w:r>
          </w:p>
        </w:tc>
        <w:tc>
          <w:tcPr>
            <w:tcW w:w="1842" w:type="dxa"/>
          </w:tcPr>
          <w:p w14:paraId="199AD558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A229C4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163A0FA" w14:textId="2D8A1512" w:rsidTr="00BA6880">
        <w:trPr>
          <w:trHeight w:val="113"/>
        </w:trPr>
        <w:tc>
          <w:tcPr>
            <w:tcW w:w="1260" w:type="dxa"/>
          </w:tcPr>
          <w:p w14:paraId="2242C17B" w14:textId="23F56082" w:rsidR="00F96FBA" w:rsidRPr="00F96FBA" w:rsidRDefault="00F96FBA" w:rsidP="007373DB">
            <w:pPr>
              <w:pStyle w:val="TableParagraph"/>
              <w:spacing w:line="232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5680" w:type="dxa"/>
          </w:tcPr>
          <w:p w14:paraId="76055ABB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Evaluation of Misstatements Identified during the Audit</w:t>
            </w:r>
          </w:p>
        </w:tc>
        <w:tc>
          <w:tcPr>
            <w:tcW w:w="1842" w:type="dxa"/>
          </w:tcPr>
          <w:p w14:paraId="4676A9F9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570CB6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31F7862D" w14:textId="014F4E18" w:rsidTr="00BA6880">
        <w:trPr>
          <w:trHeight w:val="113"/>
        </w:trPr>
        <w:tc>
          <w:tcPr>
            <w:tcW w:w="1260" w:type="dxa"/>
          </w:tcPr>
          <w:p w14:paraId="4C68C9BE" w14:textId="4E297DBC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5680" w:type="dxa"/>
          </w:tcPr>
          <w:p w14:paraId="6B105803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 Evidence</w:t>
            </w:r>
          </w:p>
        </w:tc>
        <w:tc>
          <w:tcPr>
            <w:tcW w:w="1842" w:type="dxa"/>
          </w:tcPr>
          <w:p w14:paraId="6D0D4AB2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A739501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A319A87" w14:textId="359D1F1B" w:rsidTr="00BA6880">
        <w:trPr>
          <w:trHeight w:val="113"/>
        </w:trPr>
        <w:tc>
          <w:tcPr>
            <w:tcW w:w="1260" w:type="dxa"/>
          </w:tcPr>
          <w:p w14:paraId="7FE33B65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  <w:p w14:paraId="4B6A83BB" w14:textId="4D5CB95E" w:rsidR="00F96FBA" w:rsidRPr="00F96FBA" w:rsidRDefault="00F96FBA" w:rsidP="00430F93">
            <w:pPr>
              <w:pStyle w:val="TableParagraph"/>
              <w:spacing w:before="1" w:line="23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0" w:type="dxa"/>
          </w:tcPr>
          <w:p w14:paraId="504C8874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 Evidence - Specific Considerations for Selected Items</w:t>
            </w:r>
          </w:p>
        </w:tc>
        <w:tc>
          <w:tcPr>
            <w:tcW w:w="1842" w:type="dxa"/>
          </w:tcPr>
          <w:p w14:paraId="231BBD15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BF0FD8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4506F80" w14:textId="39D103BA" w:rsidTr="00BA6880">
        <w:trPr>
          <w:trHeight w:val="113"/>
        </w:trPr>
        <w:tc>
          <w:tcPr>
            <w:tcW w:w="1260" w:type="dxa"/>
          </w:tcPr>
          <w:p w14:paraId="5A917B6E" w14:textId="0A5CF268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5680" w:type="dxa"/>
          </w:tcPr>
          <w:p w14:paraId="1A39003B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External Confirmations</w:t>
            </w:r>
          </w:p>
        </w:tc>
        <w:tc>
          <w:tcPr>
            <w:tcW w:w="1842" w:type="dxa"/>
          </w:tcPr>
          <w:p w14:paraId="17CAA609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88D116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1DCA0E9" w14:textId="35E527A0" w:rsidTr="00BA6880">
        <w:trPr>
          <w:trHeight w:val="113"/>
        </w:trPr>
        <w:tc>
          <w:tcPr>
            <w:tcW w:w="1260" w:type="dxa"/>
          </w:tcPr>
          <w:p w14:paraId="1D9C638E" w14:textId="0AA75274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510</w:t>
            </w:r>
          </w:p>
        </w:tc>
        <w:tc>
          <w:tcPr>
            <w:tcW w:w="5680" w:type="dxa"/>
          </w:tcPr>
          <w:p w14:paraId="13A40180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Initial Audit Engagements—Opening Balances</w:t>
            </w:r>
          </w:p>
        </w:tc>
        <w:tc>
          <w:tcPr>
            <w:tcW w:w="1842" w:type="dxa"/>
          </w:tcPr>
          <w:p w14:paraId="15DA46D9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2E057C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134BBF49" w14:textId="1DC87011" w:rsidTr="00BA6880">
        <w:trPr>
          <w:trHeight w:val="113"/>
        </w:trPr>
        <w:tc>
          <w:tcPr>
            <w:tcW w:w="1260" w:type="dxa"/>
          </w:tcPr>
          <w:p w14:paraId="3EFEABEC" w14:textId="3F7C4A88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5680" w:type="dxa"/>
          </w:tcPr>
          <w:p w14:paraId="4B166449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Analytical Procedures</w:t>
            </w:r>
          </w:p>
        </w:tc>
        <w:tc>
          <w:tcPr>
            <w:tcW w:w="1842" w:type="dxa"/>
          </w:tcPr>
          <w:p w14:paraId="35121F69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800875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64314164" w14:textId="6A709331" w:rsidTr="00BA6880">
        <w:trPr>
          <w:trHeight w:val="113"/>
        </w:trPr>
        <w:tc>
          <w:tcPr>
            <w:tcW w:w="1260" w:type="dxa"/>
          </w:tcPr>
          <w:p w14:paraId="0B40163D" w14:textId="7DA4BC77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5680" w:type="dxa"/>
          </w:tcPr>
          <w:p w14:paraId="34A1E2F9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 Sampling</w:t>
            </w:r>
          </w:p>
        </w:tc>
        <w:tc>
          <w:tcPr>
            <w:tcW w:w="1842" w:type="dxa"/>
          </w:tcPr>
          <w:p w14:paraId="418D48DE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BB54C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398A3D17" w14:textId="45FBB728" w:rsidTr="00BA6880">
        <w:trPr>
          <w:trHeight w:val="113"/>
        </w:trPr>
        <w:tc>
          <w:tcPr>
            <w:tcW w:w="1260" w:type="dxa"/>
          </w:tcPr>
          <w:p w14:paraId="1F1E0D75" w14:textId="6A4D86FB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5680" w:type="dxa"/>
          </w:tcPr>
          <w:p w14:paraId="5EF6F640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Auditing Accounting Estimates, Including Fair Value Accounting Estimates, and Related Disclosures</w:t>
            </w:r>
          </w:p>
        </w:tc>
        <w:tc>
          <w:tcPr>
            <w:tcW w:w="1842" w:type="dxa"/>
          </w:tcPr>
          <w:p w14:paraId="4351F0A8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AE5EE8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065636B1" w14:textId="25EC53AF" w:rsidTr="00BA6880">
        <w:trPr>
          <w:trHeight w:val="113"/>
        </w:trPr>
        <w:tc>
          <w:tcPr>
            <w:tcW w:w="1260" w:type="dxa"/>
          </w:tcPr>
          <w:p w14:paraId="1A1199E4" w14:textId="3845D251" w:rsidR="00F96FBA" w:rsidRPr="00F96FBA" w:rsidRDefault="00F96FBA" w:rsidP="007373DB">
            <w:pPr>
              <w:pStyle w:val="TableParagraph"/>
              <w:spacing w:line="248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5680" w:type="dxa"/>
          </w:tcPr>
          <w:p w14:paraId="304986C9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Related Parties</w:t>
            </w:r>
          </w:p>
        </w:tc>
        <w:tc>
          <w:tcPr>
            <w:tcW w:w="1842" w:type="dxa"/>
          </w:tcPr>
          <w:p w14:paraId="0FC4A763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653273B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B7754CF" w14:textId="7C83BB93" w:rsidTr="00BA6880">
        <w:trPr>
          <w:trHeight w:val="113"/>
        </w:trPr>
        <w:tc>
          <w:tcPr>
            <w:tcW w:w="1260" w:type="dxa"/>
          </w:tcPr>
          <w:p w14:paraId="35CA8F51" w14:textId="7ED21CCF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5680" w:type="dxa"/>
          </w:tcPr>
          <w:p w14:paraId="36E8EFE4" w14:textId="77777777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Subsequent Events</w:t>
            </w:r>
          </w:p>
        </w:tc>
        <w:tc>
          <w:tcPr>
            <w:tcW w:w="1842" w:type="dxa"/>
          </w:tcPr>
          <w:p w14:paraId="2147D306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4BFFA6D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E352F3F" w14:textId="5117F2C0" w:rsidTr="00BA6880">
        <w:trPr>
          <w:trHeight w:val="113"/>
        </w:trPr>
        <w:tc>
          <w:tcPr>
            <w:tcW w:w="1260" w:type="dxa"/>
          </w:tcPr>
          <w:p w14:paraId="2BC1A4FE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570</w:t>
            </w:r>
          </w:p>
          <w:p w14:paraId="07FD54D1" w14:textId="3EE37B5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1CAB9099" w14:textId="37FF94FE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Going Concern</w:t>
            </w:r>
          </w:p>
        </w:tc>
        <w:tc>
          <w:tcPr>
            <w:tcW w:w="1842" w:type="dxa"/>
          </w:tcPr>
          <w:p w14:paraId="7CD6F9AC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EC88878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A618DB8" w14:textId="65923082" w:rsidTr="00BA6880">
        <w:trPr>
          <w:trHeight w:val="113"/>
        </w:trPr>
        <w:tc>
          <w:tcPr>
            <w:tcW w:w="1260" w:type="dxa"/>
          </w:tcPr>
          <w:p w14:paraId="79CE8255" w14:textId="4FA5E3E9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580</w:t>
            </w:r>
          </w:p>
        </w:tc>
        <w:tc>
          <w:tcPr>
            <w:tcW w:w="5680" w:type="dxa"/>
          </w:tcPr>
          <w:p w14:paraId="026AEBD9" w14:textId="1F04C2AB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Written Representations</w:t>
            </w:r>
          </w:p>
        </w:tc>
        <w:tc>
          <w:tcPr>
            <w:tcW w:w="1842" w:type="dxa"/>
          </w:tcPr>
          <w:p w14:paraId="5AE69150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45BC571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7AD0C11" w14:textId="576DEDF2" w:rsidTr="00BA6880">
        <w:trPr>
          <w:trHeight w:val="113"/>
        </w:trPr>
        <w:tc>
          <w:tcPr>
            <w:tcW w:w="1260" w:type="dxa"/>
          </w:tcPr>
          <w:p w14:paraId="173832C0" w14:textId="14ACCEB9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5680" w:type="dxa"/>
          </w:tcPr>
          <w:p w14:paraId="61FFA2C6" w14:textId="44835650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Using the work of Another Auditor</w:t>
            </w:r>
          </w:p>
        </w:tc>
        <w:tc>
          <w:tcPr>
            <w:tcW w:w="1842" w:type="dxa"/>
          </w:tcPr>
          <w:p w14:paraId="27147A85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4E3D6C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52B2AD38" w14:textId="3015F76B" w:rsidTr="00BA6880">
        <w:trPr>
          <w:trHeight w:val="113"/>
        </w:trPr>
        <w:tc>
          <w:tcPr>
            <w:tcW w:w="1260" w:type="dxa"/>
          </w:tcPr>
          <w:p w14:paraId="7D93235C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  <w:p w14:paraId="150E97FC" w14:textId="10C07AA2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6BE9699F" w14:textId="432D5638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Using the Work of Internal Auditors</w:t>
            </w:r>
          </w:p>
        </w:tc>
        <w:tc>
          <w:tcPr>
            <w:tcW w:w="1842" w:type="dxa"/>
          </w:tcPr>
          <w:p w14:paraId="7485F91C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5C1891B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2E19F870" w14:textId="4033588B" w:rsidTr="00BA6880">
        <w:trPr>
          <w:trHeight w:val="113"/>
        </w:trPr>
        <w:tc>
          <w:tcPr>
            <w:tcW w:w="1260" w:type="dxa"/>
          </w:tcPr>
          <w:p w14:paraId="29D4830F" w14:textId="08640E6C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5680" w:type="dxa"/>
          </w:tcPr>
          <w:p w14:paraId="58B4A2F3" w14:textId="78BA1864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Using the Work of an Auditor’s Expert</w:t>
            </w:r>
          </w:p>
        </w:tc>
        <w:tc>
          <w:tcPr>
            <w:tcW w:w="1842" w:type="dxa"/>
          </w:tcPr>
          <w:p w14:paraId="24DC2F94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CD8AF8E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0B249614" w14:textId="0EE83439" w:rsidTr="00BA6880">
        <w:trPr>
          <w:trHeight w:val="113"/>
        </w:trPr>
        <w:tc>
          <w:tcPr>
            <w:tcW w:w="1260" w:type="dxa"/>
          </w:tcPr>
          <w:p w14:paraId="1646B402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  <w:p w14:paraId="1EB8C3FB" w14:textId="317477FC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31433D3D" w14:textId="5C2BCE6B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Forming an Opinion and Reporting on Financial Statements</w:t>
            </w:r>
          </w:p>
        </w:tc>
        <w:tc>
          <w:tcPr>
            <w:tcW w:w="1842" w:type="dxa"/>
          </w:tcPr>
          <w:p w14:paraId="7B912AD1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82F4B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051F238D" w14:textId="449551DF" w:rsidTr="00BA6880">
        <w:trPr>
          <w:trHeight w:val="113"/>
        </w:trPr>
        <w:tc>
          <w:tcPr>
            <w:tcW w:w="1260" w:type="dxa"/>
          </w:tcPr>
          <w:p w14:paraId="4D0CB483" w14:textId="179AD0D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701</w:t>
            </w:r>
          </w:p>
        </w:tc>
        <w:tc>
          <w:tcPr>
            <w:tcW w:w="5680" w:type="dxa"/>
          </w:tcPr>
          <w:p w14:paraId="7B75D65C" w14:textId="294A8626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Communicating Key Audit Matters in the Independent Auditor’s Report</w:t>
            </w:r>
          </w:p>
        </w:tc>
        <w:tc>
          <w:tcPr>
            <w:tcW w:w="1842" w:type="dxa"/>
          </w:tcPr>
          <w:p w14:paraId="72AD8047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72C389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0D084F0" w14:textId="3764F4B6" w:rsidTr="00BA6880">
        <w:trPr>
          <w:trHeight w:val="113"/>
        </w:trPr>
        <w:tc>
          <w:tcPr>
            <w:tcW w:w="1260" w:type="dxa"/>
          </w:tcPr>
          <w:p w14:paraId="19238EDF" w14:textId="2B092291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705 (Revised)</w:t>
            </w:r>
          </w:p>
        </w:tc>
        <w:tc>
          <w:tcPr>
            <w:tcW w:w="5680" w:type="dxa"/>
          </w:tcPr>
          <w:p w14:paraId="042CD203" w14:textId="187FE873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Modifications to the Opinion in the Independent Auditor’s Report</w:t>
            </w:r>
          </w:p>
        </w:tc>
        <w:tc>
          <w:tcPr>
            <w:tcW w:w="1842" w:type="dxa"/>
          </w:tcPr>
          <w:p w14:paraId="46817E21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70CC2C2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7850E6D5" w14:textId="2CAE7438" w:rsidTr="00BA6880">
        <w:trPr>
          <w:trHeight w:val="113"/>
        </w:trPr>
        <w:tc>
          <w:tcPr>
            <w:tcW w:w="1260" w:type="dxa"/>
          </w:tcPr>
          <w:p w14:paraId="7E053A19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706</w:t>
            </w:r>
          </w:p>
          <w:p w14:paraId="1243C918" w14:textId="2992C55F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4D8652C4" w14:textId="7EAAA3C0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Emphasis of Matter Paragraphs and Other Matter Paragraphs in the Independent Auditor’s Report</w:t>
            </w:r>
          </w:p>
        </w:tc>
        <w:tc>
          <w:tcPr>
            <w:tcW w:w="1842" w:type="dxa"/>
          </w:tcPr>
          <w:p w14:paraId="35221A1F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AD46AF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070372CD" w14:textId="5B9AE41A" w:rsidTr="00BA6880">
        <w:trPr>
          <w:trHeight w:val="113"/>
        </w:trPr>
        <w:tc>
          <w:tcPr>
            <w:tcW w:w="1260" w:type="dxa"/>
          </w:tcPr>
          <w:p w14:paraId="6DDDC343" w14:textId="50838C8D" w:rsidR="00F96FBA" w:rsidRPr="00F96FBA" w:rsidRDefault="00F96FBA" w:rsidP="007373DB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710</w:t>
            </w:r>
          </w:p>
        </w:tc>
        <w:tc>
          <w:tcPr>
            <w:tcW w:w="5680" w:type="dxa"/>
          </w:tcPr>
          <w:p w14:paraId="6F98C418" w14:textId="385189F0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Comparative Information – Corresponding Figures and Comparative Financial Statements</w:t>
            </w:r>
          </w:p>
        </w:tc>
        <w:tc>
          <w:tcPr>
            <w:tcW w:w="1842" w:type="dxa"/>
          </w:tcPr>
          <w:p w14:paraId="52A7B624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2DAB1C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FBA" w:rsidRPr="00F96FBA" w14:paraId="1B8AF91F" w14:textId="3C18C482" w:rsidTr="00BA6880">
        <w:trPr>
          <w:trHeight w:val="113"/>
        </w:trPr>
        <w:tc>
          <w:tcPr>
            <w:tcW w:w="1260" w:type="dxa"/>
          </w:tcPr>
          <w:p w14:paraId="2B258671" w14:textId="77777777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  <w:p w14:paraId="5ECB5F4C" w14:textId="59A3771D" w:rsidR="00F96FBA" w:rsidRPr="00F96FBA" w:rsidRDefault="00F96FBA" w:rsidP="00430F93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(Revised)</w:t>
            </w:r>
          </w:p>
        </w:tc>
        <w:tc>
          <w:tcPr>
            <w:tcW w:w="5680" w:type="dxa"/>
          </w:tcPr>
          <w:p w14:paraId="3B13DF52" w14:textId="6F1D7A1C" w:rsidR="00F96FBA" w:rsidRPr="00F96FBA" w:rsidRDefault="00F96FBA" w:rsidP="00BA6880">
            <w:pPr>
              <w:pStyle w:val="TableParagraph"/>
              <w:spacing w:line="240" w:lineRule="auto"/>
              <w:ind w:righ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FBA">
              <w:rPr>
                <w:rFonts w:ascii="Times New Roman" w:hAnsi="Times New Roman" w:cs="Times New Roman"/>
                <w:sz w:val="24"/>
                <w:szCs w:val="24"/>
              </w:rPr>
              <w:t>The Auditor’s Responsibilities Relating to other information</w:t>
            </w:r>
          </w:p>
        </w:tc>
        <w:tc>
          <w:tcPr>
            <w:tcW w:w="1842" w:type="dxa"/>
          </w:tcPr>
          <w:p w14:paraId="046B182C" w14:textId="77777777" w:rsidR="00F96FBA" w:rsidRPr="00F96FBA" w:rsidRDefault="00F96FBA" w:rsidP="00BA6880">
            <w:pPr>
              <w:pStyle w:val="TableParagraph"/>
              <w:spacing w:line="240" w:lineRule="auto"/>
              <w:ind w:left="14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3773A3" w14:textId="77777777" w:rsidR="00F96FBA" w:rsidRPr="00F96FBA" w:rsidRDefault="00F96FBA" w:rsidP="00BA6880">
            <w:pPr>
              <w:pStyle w:val="TableParagraph"/>
              <w:spacing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879D5F" w14:textId="0C51FDDC" w:rsidR="009747BF" w:rsidRPr="00F96FBA" w:rsidRDefault="009747BF">
      <w:pPr>
        <w:pStyle w:val="BodyText"/>
        <w:spacing w:after="1"/>
        <w:rPr>
          <w:rFonts w:ascii="Times New Roman" w:hAnsi="Times New Roman" w:cs="Times New Roman"/>
          <w:b/>
          <w:sz w:val="24"/>
          <w:szCs w:val="24"/>
        </w:rPr>
      </w:pPr>
    </w:p>
    <w:p w14:paraId="40848B42" w14:textId="775B83A3" w:rsidR="00D545E3" w:rsidRPr="00F96FBA" w:rsidRDefault="00DD4424" w:rsidP="00DD4424">
      <w:pPr>
        <w:pStyle w:val="BodyText"/>
        <w:spacing w:after="1"/>
        <w:rPr>
          <w:rFonts w:ascii="Times New Roman" w:hAnsi="Times New Roman" w:cs="Times New Roman"/>
          <w:b/>
          <w:sz w:val="24"/>
          <w:szCs w:val="24"/>
        </w:rPr>
      </w:pPr>
      <w:r w:rsidRPr="00F96FBA">
        <w:rPr>
          <w:rFonts w:ascii="Times New Roman" w:hAnsi="Times New Roman" w:cs="Times New Roman"/>
          <w:b/>
          <w:sz w:val="24"/>
          <w:szCs w:val="24"/>
        </w:rPr>
        <w:t xml:space="preserve">^ </w:t>
      </w:r>
      <w:r w:rsidR="00C57707" w:rsidRPr="00F96FBA">
        <w:rPr>
          <w:rFonts w:ascii="Times New Roman" w:hAnsi="Times New Roman" w:cs="Times New Roman"/>
          <w:b/>
          <w:sz w:val="24"/>
          <w:szCs w:val="24"/>
        </w:rPr>
        <w:t>Reason for not applicability to be mentioned</w:t>
      </w:r>
    </w:p>
    <w:p w14:paraId="5715D58E" w14:textId="77777777" w:rsidR="00430F93" w:rsidRPr="00F96FBA" w:rsidRDefault="00430F93" w:rsidP="00430F93">
      <w:pPr>
        <w:pStyle w:val="BodyText"/>
        <w:spacing w:before="1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08328F34" w14:textId="77777777" w:rsidR="00AF3BD5" w:rsidRPr="00F96FBA" w:rsidRDefault="00AF3BD5" w:rsidP="00430F93">
      <w:pPr>
        <w:pStyle w:val="BodyText"/>
        <w:spacing w:before="1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1D14587A" w14:textId="25D219C0" w:rsidR="00430F93" w:rsidRPr="00F96FBA" w:rsidRDefault="00430F93" w:rsidP="00430F93">
      <w:pPr>
        <w:pStyle w:val="BodyText"/>
        <w:spacing w:before="1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F96FBA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72538D78" w14:textId="26A18266" w:rsidR="009747BF" w:rsidRPr="00F96FBA" w:rsidRDefault="00BA61C0" w:rsidP="00430F93">
      <w:pPr>
        <w:pStyle w:val="BodyText"/>
        <w:spacing w:before="1"/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F96FBA">
        <w:rPr>
          <w:rFonts w:ascii="Times New Roman" w:hAnsi="Times New Roman" w:cs="Times New Roman"/>
          <w:sz w:val="24"/>
          <w:szCs w:val="24"/>
        </w:rPr>
        <w:t>Signature of Team Leader</w:t>
      </w:r>
      <w:r w:rsidR="00F21B36" w:rsidRPr="00F96FB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747BF" w:rsidRPr="00F96FBA" w:rsidSect="00E9072B">
      <w:headerReference w:type="default" r:id="rId10"/>
      <w:footerReference w:type="default" r:id="rId11"/>
      <w:pgSz w:w="12240" w:h="15840"/>
      <w:pgMar w:top="1440" w:right="1080" w:bottom="993" w:left="1080" w:header="508" w:footer="27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4D052" w14:textId="77777777" w:rsidR="009F2569" w:rsidRDefault="009F2569">
      <w:r>
        <w:separator/>
      </w:r>
    </w:p>
  </w:endnote>
  <w:endnote w:type="continuationSeparator" w:id="0">
    <w:p w14:paraId="44C77481" w14:textId="77777777" w:rsidR="009F2569" w:rsidRDefault="009F2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A1B00" w14:textId="77777777" w:rsidR="00E9072B" w:rsidRDefault="00E9072B" w:rsidP="00E9072B">
    <w:pPr>
      <w:pStyle w:val="Footer"/>
      <w:jc w:val="center"/>
      <w:rPr>
        <w:rFonts w:ascii="Times New Roman" w:hAnsi="Times New Roman" w:cs="Times New Roman"/>
        <w:i/>
        <w:iCs/>
        <w:sz w:val="24"/>
        <w:szCs w:val="24"/>
        <w:lang w:val="en-IN"/>
      </w:rPr>
    </w:pPr>
  </w:p>
  <w:p w14:paraId="7FE62245" w14:textId="77777777" w:rsidR="00E9072B" w:rsidRDefault="00E9072B" w:rsidP="00E9072B">
    <w:pPr>
      <w:pStyle w:val="Footer"/>
      <w:jc w:val="center"/>
      <w:rPr>
        <w:rFonts w:ascii="Times New Roman" w:hAnsi="Times New Roman" w:cs="Times New Roman"/>
        <w:i/>
        <w:iCs/>
        <w:sz w:val="24"/>
        <w:szCs w:val="24"/>
        <w:lang w:val="en-IN"/>
      </w:rPr>
    </w:pPr>
  </w:p>
  <w:p w14:paraId="213EB978" w14:textId="4EAA8CBE" w:rsidR="009747BF" w:rsidRPr="00E9072B" w:rsidRDefault="00E9072B" w:rsidP="00E9072B">
    <w:pPr>
      <w:pStyle w:val="Footer"/>
      <w:jc w:val="center"/>
      <w:rPr>
        <w:rFonts w:ascii="Times New Roman" w:hAnsi="Times New Roman" w:cs="Times New Roman"/>
        <w:i/>
        <w:iCs/>
        <w:sz w:val="24"/>
        <w:szCs w:val="24"/>
        <w:lang w:val="en-IN"/>
      </w:rPr>
    </w:pPr>
    <w:r w:rsidRPr="00E9072B">
      <w:rPr>
        <w:rFonts w:ascii="Times New Roman" w:hAnsi="Times New Roman" w:cs="Times New Roman"/>
        <w:i/>
        <w:iCs/>
        <w:sz w:val="24"/>
        <w:szCs w:val="24"/>
        <w:lang w:val="en-IN"/>
      </w:rPr>
      <w:t xml:space="preserve">Downloaded from </w:t>
    </w:r>
    <w:hyperlink r:id="rId1" w:history="1">
      <w:r w:rsidRPr="00E9072B">
        <w:rPr>
          <w:rStyle w:val="Hyperlink"/>
          <w:rFonts w:ascii="Times New Roman" w:hAnsi="Times New Roman" w:cs="Times New Roman"/>
          <w:i/>
          <w:iCs/>
          <w:sz w:val="24"/>
          <w:szCs w:val="24"/>
          <w:lang w:val="en-IN"/>
        </w:rPr>
        <w:t>www.vishaldoshi.in</w:t>
      </w:r>
    </w:hyperlink>
  </w:p>
  <w:p w14:paraId="206D214B" w14:textId="77777777" w:rsidR="00E9072B" w:rsidRPr="00E9072B" w:rsidRDefault="00E9072B" w:rsidP="00E9072B">
    <w:pPr>
      <w:pStyle w:val="Footer"/>
      <w:jc w:val="center"/>
      <w:rPr>
        <w:rFonts w:ascii="Times New Roman" w:hAnsi="Times New Roman" w:cs="Times New Roman"/>
        <w:i/>
        <w:iCs/>
        <w:sz w:val="24"/>
        <w:szCs w:val="24"/>
        <w:lang w:val="en-I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88B52" w14:textId="77777777" w:rsidR="009F2569" w:rsidRDefault="009F2569">
      <w:r>
        <w:separator/>
      </w:r>
    </w:p>
  </w:footnote>
  <w:footnote w:type="continuationSeparator" w:id="0">
    <w:p w14:paraId="4003F6A3" w14:textId="77777777" w:rsidR="009F2569" w:rsidRDefault="009F2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F136E" w14:textId="0D963FE6" w:rsidR="009747BF" w:rsidRDefault="00F21B36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75360" behindDoc="1" locked="0" layoutInCell="1" allowOverlap="1" wp14:anchorId="131F51AD" wp14:editId="250FC17D">
              <wp:simplePos x="0" y="0"/>
              <wp:positionH relativeFrom="page">
                <wp:posOffset>3874770</wp:posOffset>
              </wp:positionH>
              <wp:positionV relativeFrom="page">
                <wp:posOffset>688340</wp:posOffset>
              </wp:positionV>
              <wp:extent cx="295910" cy="170815"/>
              <wp:effectExtent l="0" t="0" r="0" b="0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5910" cy="170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E7101C" w14:textId="4E9BA9E7" w:rsidR="009747BF" w:rsidRDefault="009747BF">
                          <w:pPr>
                            <w:spacing w:line="268" w:lineRule="exact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1F51A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5.1pt;margin-top:54.2pt;width:23.3pt;height:13.45pt;z-index:-1594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" filled="f" stroked="f">
              <v:textbox inset="0,0,0,0">
                <w:txbxContent>
                  <w:p w14:paraId="2AE7101C" w14:textId="4E9BA9E7" w:rsidR="009747BF" w:rsidRDefault="009747BF">
                    <w:pPr>
                      <w:spacing w:line="268" w:lineRule="exact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E0E6E"/>
    <w:multiLevelType w:val="hybridMultilevel"/>
    <w:tmpl w:val="16A06F3A"/>
    <w:lvl w:ilvl="0" w:tplc="F1366BE2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600745"/>
    <w:multiLevelType w:val="hybridMultilevel"/>
    <w:tmpl w:val="4DFC2F8E"/>
    <w:lvl w:ilvl="0" w:tplc="C96AA2E2">
      <w:numFmt w:val="bullet"/>
      <w:lvlText w:val=""/>
      <w:lvlJc w:val="left"/>
      <w:pPr>
        <w:ind w:left="1080" w:hanging="360"/>
      </w:pPr>
      <w:rPr>
        <w:rFonts w:ascii="Symbol" w:eastAsia="Arial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84E47E5"/>
    <w:multiLevelType w:val="hybridMultilevel"/>
    <w:tmpl w:val="EEB08C5A"/>
    <w:lvl w:ilvl="0" w:tplc="BD0CFC12"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7BF"/>
    <w:rsid w:val="000201B8"/>
    <w:rsid w:val="000F20B1"/>
    <w:rsid w:val="001350D6"/>
    <w:rsid w:val="001F424F"/>
    <w:rsid w:val="003F0D85"/>
    <w:rsid w:val="00430F93"/>
    <w:rsid w:val="00454E71"/>
    <w:rsid w:val="00581478"/>
    <w:rsid w:val="005C1DD4"/>
    <w:rsid w:val="005C4AFA"/>
    <w:rsid w:val="005E4ABC"/>
    <w:rsid w:val="00684819"/>
    <w:rsid w:val="007373DB"/>
    <w:rsid w:val="00761021"/>
    <w:rsid w:val="0078504D"/>
    <w:rsid w:val="007875CE"/>
    <w:rsid w:val="00861B96"/>
    <w:rsid w:val="008A48F1"/>
    <w:rsid w:val="009747BF"/>
    <w:rsid w:val="009B2442"/>
    <w:rsid w:val="009E5107"/>
    <w:rsid w:val="009F2569"/>
    <w:rsid w:val="00A556EE"/>
    <w:rsid w:val="00AB6A71"/>
    <w:rsid w:val="00AF3BD5"/>
    <w:rsid w:val="00B46F4C"/>
    <w:rsid w:val="00BA61C0"/>
    <w:rsid w:val="00BA6880"/>
    <w:rsid w:val="00C57707"/>
    <w:rsid w:val="00D2422C"/>
    <w:rsid w:val="00D40735"/>
    <w:rsid w:val="00D545E3"/>
    <w:rsid w:val="00DD4424"/>
    <w:rsid w:val="00E05DD4"/>
    <w:rsid w:val="00E9072B"/>
    <w:rsid w:val="00EB33C6"/>
    <w:rsid w:val="00EB7284"/>
    <w:rsid w:val="00EC139D"/>
    <w:rsid w:val="00F21B36"/>
    <w:rsid w:val="00F96FBA"/>
    <w:rsid w:val="00FC11F5"/>
    <w:rsid w:val="0E6B5B91"/>
    <w:rsid w:val="122C4A29"/>
    <w:rsid w:val="2BC72748"/>
    <w:rsid w:val="52065EC6"/>
    <w:rsid w:val="68E63A43"/>
    <w:rsid w:val="7A9B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877BB9"/>
  <w15:docId w15:val="{A829D745-AF3C-4FA2-8F6B-3BE5C5CE3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28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268" w:lineRule="exact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C13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39D"/>
    <w:rPr>
      <w:rFonts w:ascii="Segoe UI" w:eastAsia="Arial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54E7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4E7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454E7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E71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E907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072B"/>
    <w:rPr>
      <w:color w:val="605E5C"/>
      <w:shd w:val="clear" w:color="auto" w:fill="E1DFDD"/>
    </w:rPr>
  </w:style>
  <w:style w:type="paragraph" w:styleId="BodyText2">
    <w:name w:val="Body Text 2"/>
    <w:basedOn w:val="Normal"/>
    <w:link w:val="BodyText2Char"/>
    <w:rsid w:val="00F96FBA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F96FB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ishaldoshi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DD927123BAD149A7ED696C67BC8B87" ma:contentTypeVersion="10" ma:contentTypeDescription="Create a new document." ma:contentTypeScope="" ma:versionID="5558b6c7a67457582b2841b6d5299c61">
  <xsd:schema xmlns:xsd="http://www.w3.org/2001/XMLSchema" xmlns:xs="http://www.w3.org/2001/XMLSchema" xmlns:p="http://schemas.microsoft.com/office/2006/metadata/properties" xmlns:ns2="8ba43a93-2b41-44a2-a442-22a5fa4e6df7" targetNamespace="http://schemas.microsoft.com/office/2006/metadata/properties" ma:root="true" ma:fieldsID="1946bb489ebc3bb222568a06ee0b3a83" ns2:_="">
    <xsd:import namespace="8ba43a93-2b41-44a2-a442-22a5fa4e6d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a43a93-2b41-44a2-a442-22a5fa4e6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D94808-03EC-4454-AC39-EEAF2A09E757}">
  <ds:schemaRefs>
    <ds:schemaRef ds:uri="http://schemas.microsoft.com/office/2006/metadata/properties"/>
    <ds:schemaRef ds:uri="http://schemas.microsoft.com/office/infopath/2007/PartnerControls"/>
    <ds:schemaRef ds:uri="9143a768-dab0-4350-995c-e21ed8b8437b"/>
  </ds:schemaRefs>
</ds:datastoreItem>
</file>

<file path=customXml/itemProps2.xml><?xml version="1.0" encoding="utf-8"?>
<ds:datastoreItem xmlns:ds="http://schemas.openxmlformats.org/officeDocument/2006/customXml" ds:itemID="{B966FC0F-0CE3-4CAA-93C0-AD19BA0012DE}"/>
</file>

<file path=customXml/itemProps3.xml><?xml version="1.0" encoding="utf-8"?>
<ds:datastoreItem xmlns:ds="http://schemas.openxmlformats.org/officeDocument/2006/customXml" ds:itemID="{9B05825E-1FDD-4BD3-8D61-C0F706D66FD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AKSHAR ENGINEERING WORKS</dc:title>
  <dc:creator>abc</dc:creator>
  <cp:lastModifiedBy>Thakkar, Chandravali (KCM - Vadodara)</cp:lastModifiedBy>
  <cp:revision>9</cp:revision>
  <dcterms:created xsi:type="dcterms:W3CDTF">2020-03-30T08:39:00Z</dcterms:created>
  <dcterms:modified xsi:type="dcterms:W3CDTF">2021-05-13T03:35:00Z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2020-03-24T00:00:00Z</vt:filetime>
  </property>
  <property fmtid="{D5CDD505-2E9C-101B-9397-08002B2CF9AE}" pid="5" name="ContentTypeId">
    <vt:lpwstr>0x0101002CDD927123BAD149A7ED696C67BC8B87</vt:lpwstr>
  </property>
  <property fmtid="{D5CDD505-2E9C-101B-9397-08002B2CF9AE}" pid="6" name="_dlc_DocIdItemGuid">
    <vt:lpwstr>81934829-4429-4d4b-a5a2-ce027e5fa16c</vt:lpwstr>
  </property>
</Properties>
</file>